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DD" w:rsidRDefault="001B3EDD" w:rsidP="001B3EDD">
      <w:pPr>
        <w:jc w:val="center"/>
        <w:rPr>
          <w:rFonts w:hint="eastAsia"/>
        </w:rPr>
      </w:pPr>
      <w:r>
        <w:rPr>
          <w:rFonts w:ascii="微软雅黑" w:eastAsia="微软雅黑" w:hAnsi="微软雅黑" w:hint="eastAsia"/>
          <w:color w:val="C4261D"/>
          <w:sz w:val="30"/>
          <w:szCs w:val="30"/>
          <w:shd w:val="clear" w:color="auto" w:fill="FAFAFA"/>
        </w:rPr>
        <w:t>远程访问：第三方域名外网访问指导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t>1、设备本地设置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0E0E0E"/>
          <w:kern w:val="0"/>
          <w:sz w:val="24"/>
          <w:szCs w:val="24"/>
        </w:rPr>
        <w:t>设备本地网络参数设置【以录像机为例】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0E0E0E"/>
          <w:kern w:val="0"/>
          <w:sz w:val="24"/>
          <w:szCs w:val="24"/>
        </w:rPr>
        <w:t>进入硬盘录像机本地：主菜单-系统配置-网络配置-基本配置，设置局域网网络参数。确保设备在局域网内能够访问。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514B"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3319780"/>
            <wp:effectExtent l="19050" t="0" r="2540" b="0"/>
            <wp:docPr id="1" name="图片 0" descr="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t>2、端口映射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1、进入硬盘录像机主菜单-系统配置-网络配置-更多配置，修改录像机内部端口，将RTSP端口改成1554。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2444115"/>
            <wp:effectExtent l="19050" t="0" r="2540" b="0"/>
            <wp:docPr id="2" name="图片 1" descr="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2.进入硬盘录像机本地：主菜单-系统配置-网络配置-端口映射。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lastRenderedPageBreak/>
        <w:t>* 映射类型选择手动；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* 保证内外端口一致；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* 将启用UPNP的勾取消，应用；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67325" cy="2476500"/>
            <wp:effectExtent l="19050" t="0" r="9525" b="0"/>
            <wp:docPr id="3" name="图片 2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3.进入路由器界面进行设置。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F96E57"/>
          <w:kern w:val="0"/>
          <w:sz w:val="18"/>
          <w:szCs w:val="18"/>
        </w:rPr>
        <w:t>（注：不同路由器界面均不同，具体界面以实际路由器为准)</w:t>
      </w: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下面操作均以TL-WR886N为例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 ①访问路由器IP地址，登录；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1661160"/>
            <wp:effectExtent l="19050" t="0" r="2540" b="0"/>
            <wp:docPr id="4" name="图片 3" descr="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② 点击应用管理-虚拟服务器， 点击添加；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181100"/>
            <wp:effectExtent l="19050" t="0" r="2540" b="0"/>
            <wp:docPr id="5" name="图片 4" descr="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14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③添加硬盘录像机本地设置的3个端口，http端口，服务端口，RTSP端口；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5274310" cy="1433830"/>
            <wp:effectExtent l="19050" t="0" r="2540" b="0"/>
            <wp:docPr id="6" name="图片 5" descr="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5274310" cy="1895475"/>
            <wp:effectExtent l="19050" t="0" r="2540" b="0"/>
            <wp:docPr id="7" name="图片 6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t>3、第三方域名申请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常见的域名厂家有花生壳、3322、每步等，请选择路由器支持的域名方式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F96E57"/>
          <w:kern w:val="0"/>
          <w:sz w:val="18"/>
          <w:szCs w:val="18"/>
        </w:rPr>
        <w:t>【下面以花生壳域名申请为例】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0E0E0E"/>
          <w:kern w:val="0"/>
          <w:sz w:val="18"/>
          <w:szCs w:val="18"/>
        </w:rPr>
        <w:t>1、打开花生壳官网：</w:t>
      </w:r>
      <w:hyperlink r:id="rId13" w:history="1">
        <w:r w:rsidRPr="007A514B">
          <w:rPr>
            <w:rFonts w:ascii="微软雅黑" w:eastAsia="微软雅黑" w:hAnsi="微软雅黑" w:cs="宋体" w:hint="eastAsia"/>
            <w:color w:val="0000FF"/>
            <w:kern w:val="0"/>
            <w:sz w:val="18"/>
          </w:rPr>
          <w:t>http://hsk.oray.com/</w:t>
        </w:r>
      </w:hyperlink>
      <w:r w:rsidRPr="007A514B">
        <w:rPr>
          <w:rFonts w:ascii="微软雅黑" w:eastAsia="微软雅黑" w:hAnsi="微软雅黑" w:cs="宋体" w:hint="eastAsia"/>
          <w:color w:val="0E0E0E"/>
          <w:kern w:val="0"/>
          <w:sz w:val="18"/>
          <w:szCs w:val="18"/>
        </w:rPr>
        <w:t>，点击注册；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4853940" cy="2522220"/>
            <wp:effectExtent l="19050" t="0" r="3810" b="0"/>
            <wp:docPr id="8" name="图片 7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0E0E0E"/>
          <w:kern w:val="0"/>
          <w:sz w:val="18"/>
          <w:szCs w:val="18"/>
        </w:rPr>
        <w:t>2、填写注册信息；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2736215"/>
            <wp:effectExtent l="19050" t="0" r="2540" b="0"/>
            <wp:docPr id="9" name="图片 8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3、注册成功，获赠免费域名；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514B"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2729865"/>
            <wp:effectExtent l="19050" t="0" r="2540" b="0"/>
            <wp:docPr id="10" name="图片 9" descr="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4、进入路由器配置界面，找到动态DDNS填写界面，点击应用管理-DDNS；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5274310" cy="3054350"/>
            <wp:effectExtent l="19050" t="0" r="2540" b="0"/>
            <wp:docPr id="11" name="图片 10" descr="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登录成功后，会显示域名信息和登录状态。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3255010"/>
            <wp:effectExtent l="19050" t="0" r="2540" b="0"/>
            <wp:docPr id="12" name="图片 11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t>4、如何使用域名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F96E57"/>
          <w:kern w:val="0"/>
          <w:sz w:val="18"/>
          <w:szCs w:val="18"/>
        </w:rPr>
        <w:t>方式1：</w:t>
      </w: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建议使用IE浏览器，在地址栏直接输入“http:// 域名 ”，如http 端口号80被修改过，则输入“http:// 域名:端口号 ”；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F96E57"/>
          <w:kern w:val="0"/>
          <w:sz w:val="18"/>
          <w:szCs w:val="18"/>
        </w:rPr>
        <w:t>方式2：</w:t>
      </w: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IVMS-4200添加设备；</w:t>
      </w:r>
    </w:p>
    <w:p w:rsidR="007A514B" w:rsidRPr="007A514B" w:rsidRDefault="007A514B" w:rsidP="007A514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974620" cy="3609975"/>
            <wp:effectExtent l="19050" t="0" r="6830" b="0"/>
            <wp:docPr id="13" name="图片 12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74124" cy="3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14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A514B" w:rsidRPr="007A514B" w:rsidRDefault="007A514B" w:rsidP="007A514B">
      <w:pPr>
        <w:widowControl/>
        <w:shd w:val="clear" w:color="auto" w:fill="FAFAFA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7A514B">
        <w:rPr>
          <w:rFonts w:ascii="微软雅黑" w:eastAsia="微软雅黑" w:hAnsi="微软雅黑" w:cs="宋体" w:hint="eastAsia"/>
          <w:color w:val="F96E57"/>
          <w:kern w:val="0"/>
          <w:sz w:val="18"/>
          <w:szCs w:val="18"/>
        </w:rPr>
        <w:t>方式3：</w:t>
      </w:r>
      <w:r w:rsidRPr="007A514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IVMS-4500添加设备；</w:t>
      </w:r>
    </w:p>
    <w:p w:rsidR="0064703B" w:rsidRDefault="001B3EDD">
      <w:r>
        <w:rPr>
          <w:rFonts w:hint="eastAsia"/>
          <w:noProof/>
        </w:rPr>
        <w:drawing>
          <wp:inline distT="0" distB="0" distL="0" distR="0">
            <wp:extent cx="3650682" cy="4495800"/>
            <wp:effectExtent l="19050" t="0" r="6918" b="0"/>
            <wp:docPr id="14" name="图片 13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3931" cy="449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17" w:rsidRDefault="00443E17" w:rsidP="0064703B">
      <w:r>
        <w:separator/>
      </w:r>
    </w:p>
  </w:endnote>
  <w:endnote w:type="continuationSeparator" w:id="1">
    <w:p w:rsidR="00443E17" w:rsidRDefault="00443E17" w:rsidP="0064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17" w:rsidRDefault="00443E17" w:rsidP="0064703B">
      <w:r>
        <w:separator/>
      </w:r>
    </w:p>
  </w:footnote>
  <w:footnote w:type="continuationSeparator" w:id="1">
    <w:p w:rsidR="00443E17" w:rsidRDefault="00443E17" w:rsidP="00647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03B"/>
    <w:rsid w:val="001B3EDD"/>
    <w:rsid w:val="00443E17"/>
    <w:rsid w:val="0064703B"/>
    <w:rsid w:val="007A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03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A51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A514B"/>
    <w:rPr>
      <w:b/>
      <w:bCs/>
    </w:rPr>
  </w:style>
  <w:style w:type="character" w:styleId="a7">
    <w:name w:val="Hyperlink"/>
    <w:basedOn w:val="a0"/>
    <w:uiPriority w:val="99"/>
    <w:semiHidden/>
    <w:unhideWhenUsed/>
    <w:rsid w:val="007A514B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A51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5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hsk.oray.com/" TargetMode="External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2020-06-12T09:22:00Z</dcterms:created>
  <dcterms:modified xsi:type="dcterms:W3CDTF">2020-06-12T09:22:00Z</dcterms:modified>
</cp:coreProperties>
</file>